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4FD6E" w14:textId="78045632" w:rsidR="004A1830" w:rsidRDefault="004A1830" w:rsidP="004A1830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253ED1">
        <w:rPr>
          <w:rFonts w:ascii="Arial" w:hAnsi="Arial" w:cs="Arial"/>
          <w:b/>
        </w:rPr>
        <w:t xml:space="preserve"> 8 </w:t>
      </w:r>
      <w:r>
        <w:rPr>
          <w:rFonts w:ascii="Arial" w:hAnsi="Arial" w:cs="Arial"/>
          <w:b/>
        </w:rPr>
        <w:t>do Umowy</w:t>
      </w:r>
    </w:p>
    <w:p w14:paraId="649710C6" w14:textId="126B6F53" w:rsidR="0086138C" w:rsidRDefault="0086138C" w:rsidP="004A1830">
      <w:pPr>
        <w:jc w:val="right"/>
        <w:rPr>
          <w:rFonts w:ascii="Arial" w:eastAsia="Calibri" w:hAnsi="Arial" w:cs="Arial"/>
          <w:sz w:val="17"/>
          <w:szCs w:val="17"/>
          <w:lang w:eastAsia="en-US"/>
        </w:rPr>
      </w:pPr>
    </w:p>
    <w:p w14:paraId="3E9A6C23" w14:textId="77777777" w:rsidR="0086138C" w:rsidRDefault="0086138C" w:rsidP="004A1830">
      <w:pPr>
        <w:jc w:val="right"/>
        <w:rPr>
          <w:rFonts w:ascii="Arial" w:eastAsia="Calibri" w:hAnsi="Arial" w:cs="Arial"/>
          <w:sz w:val="17"/>
          <w:szCs w:val="17"/>
          <w:lang w:eastAsia="en-US"/>
        </w:rPr>
      </w:pPr>
    </w:p>
    <w:p w14:paraId="18A4F877" w14:textId="58D0AFCA" w:rsidR="0086138C" w:rsidRDefault="0086138C" w:rsidP="00CB3307">
      <w:pPr>
        <w:jc w:val="both"/>
        <w:rPr>
          <w:rFonts w:ascii="Arial" w:eastAsia="Calibri" w:hAnsi="Arial" w:cs="Arial"/>
          <w:sz w:val="17"/>
          <w:szCs w:val="17"/>
          <w:lang w:eastAsia="en-US"/>
        </w:rPr>
      </w:pPr>
    </w:p>
    <w:p w14:paraId="0E65D756" w14:textId="695F7D93" w:rsidR="0086138C" w:rsidRPr="0086138C" w:rsidRDefault="0086138C" w:rsidP="0086138C">
      <w:pPr>
        <w:jc w:val="right"/>
        <w:outlineLvl w:val="0"/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86138C"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  <w:t>Klauzula informacyjna TAURON Dystrybucja S.A.</w:t>
      </w:r>
    </w:p>
    <w:p w14:paraId="7402A859" w14:textId="77777777" w:rsidR="0086138C" w:rsidRPr="0086138C" w:rsidRDefault="0086138C" w:rsidP="0086138C">
      <w:pPr>
        <w:ind w:left="360"/>
        <w:jc w:val="both"/>
        <w:rPr>
          <w:rFonts w:ascii="Arial" w:hAnsi="Arial" w:cs="Arial"/>
          <w:u w:val="single"/>
        </w:rPr>
      </w:pPr>
    </w:p>
    <w:p w14:paraId="250161AF" w14:textId="77777777" w:rsidR="0086138C" w:rsidRPr="0086138C" w:rsidRDefault="0086138C" w:rsidP="0086138C">
      <w:pPr>
        <w:ind w:left="360"/>
        <w:jc w:val="both"/>
        <w:rPr>
          <w:rFonts w:ascii="Arial" w:hAnsi="Arial" w:cs="Arial"/>
          <w:sz w:val="18"/>
          <w:szCs w:val="18"/>
          <w:u w:val="single"/>
        </w:rPr>
      </w:pPr>
    </w:p>
    <w:p w14:paraId="410D3A16" w14:textId="77777777" w:rsidR="0086138C" w:rsidRPr="0086138C" w:rsidRDefault="0086138C" w:rsidP="0086138C">
      <w:pPr>
        <w:numPr>
          <w:ilvl w:val="0"/>
          <w:numId w:val="2"/>
        </w:numPr>
        <w:ind w:left="340" w:hanging="340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Administratorem Pani/Pana danych osobowych jest TAURON Dystrybucja S.A. z siedzibą </w:t>
      </w:r>
      <w:r w:rsidRPr="0086138C">
        <w:rPr>
          <w:rFonts w:asciiTheme="minorHAnsi" w:hAnsiTheme="minorHAnsi" w:cstheme="minorHAnsi"/>
          <w:sz w:val="18"/>
          <w:szCs w:val="18"/>
        </w:rPr>
        <w:br/>
        <w:t xml:space="preserve">w Krakowie, ul. Podgórska 25A, 31-035 Kraków, </w:t>
      </w:r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www. tauron-dystrybucja.pl</w:t>
      </w:r>
    </w:p>
    <w:p w14:paraId="337A2AB8" w14:textId="0D3CB260" w:rsidR="0086138C" w:rsidRPr="0086138C" w:rsidRDefault="0086138C" w:rsidP="0086138C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Powołaliśmy Inspektora Ochrony Danych, z którym mogą się Państwo skontaktować w sprawach dotyczących ochrony danych osobowych pisząc na adres e-mail: </w:t>
      </w:r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td.iod@tauron-dystrybucja.pl</w:t>
      </w:r>
      <w:r w:rsidRPr="0086138C">
        <w:rPr>
          <w:rFonts w:asciiTheme="minorHAnsi" w:hAnsiTheme="minorHAnsi" w:cstheme="minorHAnsi"/>
          <w:color w:val="0070C0"/>
          <w:sz w:val="18"/>
          <w:szCs w:val="18"/>
        </w:rPr>
        <w:t xml:space="preserve"> </w:t>
      </w:r>
      <w:r w:rsidRPr="0086138C">
        <w:rPr>
          <w:rFonts w:asciiTheme="minorHAnsi" w:hAnsiTheme="minorHAnsi" w:cstheme="minorHAnsi"/>
          <w:sz w:val="18"/>
          <w:szCs w:val="18"/>
        </w:rPr>
        <w:t xml:space="preserve">lub na adres korespondencyjny: IOD TAURON Dystrybucja S.A., </w:t>
      </w:r>
      <w:r w:rsidR="009F4C36">
        <w:rPr>
          <w:rFonts w:asciiTheme="minorHAnsi" w:hAnsiTheme="minorHAnsi" w:cstheme="minorHAnsi"/>
          <w:sz w:val="18"/>
          <w:szCs w:val="18"/>
        </w:rPr>
        <w:t>31</w:t>
      </w:r>
      <w:r w:rsidRPr="0086138C">
        <w:rPr>
          <w:rFonts w:asciiTheme="minorHAnsi" w:hAnsiTheme="minorHAnsi" w:cstheme="minorHAnsi"/>
          <w:sz w:val="18"/>
          <w:szCs w:val="18"/>
        </w:rPr>
        <w:t>-</w:t>
      </w:r>
      <w:r w:rsidR="009F4C36">
        <w:rPr>
          <w:rFonts w:asciiTheme="minorHAnsi" w:hAnsiTheme="minorHAnsi" w:cstheme="minorHAnsi"/>
          <w:sz w:val="18"/>
          <w:szCs w:val="18"/>
        </w:rPr>
        <w:t>060</w:t>
      </w:r>
      <w:r w:rsidR="009F4C36" w:rsidRPr="0086138C">
        <w:rPr>
          <w:rFonts w:asciiTheme="minorHAnsi" w:hAnsiTheme="minorHAnsi" w:cstheme="minorHAnsi"/>
          <w:sz w:val="18"/>
          <w:szCs w:val="18"/>
        </w:rPr>
        <w:t xml:space="preserve"> </w:t>
      </w:r>
      <w:r w:rsidR="009F4C36">
        <w:rPr>
          <w:rFonts w:asciiTheme="minorHAnsi" w:hAnsiTheme="minorHAnsi" w:cstheme="minorHAnsi"/>
          <w:sz w:val="18"/>
          <w:szCs w:val="18"/>
        </w:rPr>
        <w:t>Kraków</w:t>
      </w:r>
      <w:r w:rsidRPr="0086138C">
        <w:rPr>
          <w:rFonts w:asciiTheme="minorHAnsi" w:hAnsiTheme="minorHAnsi" w:cstheme="minorHAnsi"/>
          <w:sz w:val="18"/>
          <w:szCs w:val="18"/>
        </w:rPr>
        <w:t xml:space="preserve">, ul. </w:t>
      </w:r>
      <w:proofErr w:type="spellStart"/>
      <w:r w:rsidR="009F4C36">
        <w:rPr>
          <w:rFonts w:asciiTheme="minorHAnsi" w:hAnsiTheme="minorHAnsi" w:cstheme="minorHAnsi"/>
          <w:sz w:val="18"/>
          <w:szCs w:val="18"/>
        </w:rPr>
        <w:t>Dajwór</w:t>
      </w:r>
      <w:proofErr w:type="spellEnd"/>
      <w:r w:rsidR="009F4C36">
        <w:rPr>
          <w:rFonts w:asciiTheme="minorHAnsi" w:hAnsiTheme="minorHAnsi" w:cstheme="minorHAnsi"/>
          <w:sz w:val="18"/>
          <w:szCs w:val="18"/>
        </w:rPr>
        <w:t xml:space="preserve"> 27</w:t>
      </w:r>
      <w:r w:rsidRPr="0086138C">
        <w:rPr>
          <w:rFonts w:asciiTheme="minorHAnsi" w:hAnsiTheme="minorHAnsi" w:cstheme="minorHAnsi"/>
          <w:sz w:val="18"/>
          <w:szCs w:val="18"/>
        </w:rPr>
        <w:t>.</w:t>
      </w:r>
    </w:p>
    <w:p w14:paraId="70C5AEAE" w14:textId="77777777" w:rsidR="0086138C" w:rsidRPr="0086138C" w:rsidRDefault="0086138C" w:rsidP="0086138C">
      <w:pPr>
        <w:numPr>
          <w:ilvl w:val="0"/>
          <w:numId w:val="2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Będziemy przetwarzać następujące kategorie Państwa danych osobowych: </w:t>
      </w:r>
    </w:p>
    <w:p w14:paraId="6ACB413E" w14:textId="77777777" w:rsidR="0086138C" w:rsidRPr="0086138C" w:rsidRDefault="0086138C" w:rsidP="0086138C">
      <w:pPr>
        <w:numPr>
          <w:ilvl w:val="0"/>
          <w:numId w:val="5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imię i nazwisko, adres, PESEL lub nr dowodu osobistego lub nr innego dowody tożsamości (źródło wywiad na miejscu położenia nieruchomości / ewidencja gruntów i budynków),</w:t>
      </w:r>
    </w:p>
    <w:p w14:paraId="1292E76E" w14:textId="77777777" w:rsidR="0086138C" w:rsidRPr="0086138C" w:rsidRDefault="0086138C" w:rsidP="0086138C">
      <w:pPr>
        <w:numPr>
          <w:ilvl w:val="0"/>
          <w:numId w:val="5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Państwa dane wskazane w księdze wieczystej Państwa nieruchomości, wypisie z rejestru gruntów (źródło księgi wieczyste nieruchomości, ewidencja gruntów i budynków).</w:t>
      </w:r>
    </w:p>
    <w:p w14:paraId="28C51CD6" w14:textId="77777777" w:rsidR="0086138C" w:rsidRPr="0086138C" w:rsidRDefault="0086138C" w:rsidP="0086138C">
      <w:pPr>
        <w:numPr>
          <w:ilvl w:val="0"/>
          <w:numId w:val="2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Państwa dane osobowe będziemy przetwarzali w celu: </w:t>
      </w:r>
    </w:p>
    <w:p w14:paraId="2CF00839" w14:textId="77777777" w:rsidR="0086138C" w:rsidRPr="0086138C" w:rsidRDefault="0086138C" w:rsidP="0086138C">
      <w:pPr>
        <w:numPr>
          <w:ilvl w:val="1"/>
          <w:numId w:val="2"/>
        </w:numPr>
        <w:ind w:left="624" w:hanging="284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pozyskania prawa do korzystania z nieruchomości w uzgodnionej z Państwem formie na potrzeby realizacji planowanej inwestycji, a następnie wykonywania czynności eksploatacyjnych - przez okres przed zawarciem porozumienia i na czas jego wykonywania [podstawa prawna </w:t>
      </w:r>
      <w:r w:rsidRPr="0086138C">
        <w:rPr>
          <w:rFonts w:asciiTheme="minorHAnsi" w:hAnsiTheme="minorHAnsi" w:cstheme="minorHAnsi"/>
          <w:iCs/>
          <w:sz w:val="18"/>
          <w:szCs w:val="18"/>
        </w:rPr>
        <w:t>Art.6 ust. 1 b) Rozporządzenia – zawarcie i wykonanie umowy];</w:t>
      </w:r>
    </w:p>
    <w:p w14:paraId="0F783B51" w14:textId="77777777" w:rsidR="0086138C" w:rsidRPr="0086138C" w:rsidRDefault="0086138C" w:rsidP="0086138C">
      <w:pPr>
        <w:numPr>
          <w:ilvl w:val="1"/>
          <w:numId w:val="2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archiwizacji w zakresie niezbędnym dla wykonania obowiązków prawnych, w szczególności przepisów podatkowych, prawa energetycznego, prawa budowlanego, przepisów o rachunkowości - przez okres wynikający z tych przepisów [podstawa prawna Art. 6 ust. 1 c) Rozporządzenia – wykonanie obowiązku nałożonego przepisami prawa];</w:t>
      </w:r>
    </w:p>
    <w:p w14:paraId="12884647" w14:textId="77777777" w:rsidR="0086138C" w:rsidRPr="0086138C" w:rsidRDefault="0086138C" w:rsidP="0086138C">
      <w:pPr>
        <w:numPr>
          <w:ilvl w:val="1"/>
          <w:numId w:val="2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ewentualnego ustalenia, dochodzenia roszczeń lub obrony przed roszczeniami w tym sprzedaży wierzytelności – przez czas trwania postępowań i okres przedawnienia potencjalnych roszczeń [podstawa prawna Art. 6 ust. 1 f) Rozporządzenia - realizacja uzasadnionego interesu administratora w postaci dochodzenia roszczeń i obrona przed roszczeniami związanymi z umową].</w:t>
      </w:r>
    </w:p>
    <w:p w14:paraId="10FCDFF2" w14:textId="77777777" w:rsidR="0086138C" w:rsidRPr="0086138C" w:rsidRDefault="0086138C" w:rsidP="0086138C">
      <w:pPr>
        <w:ind w:left="357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Przetwarzanie danych osobowych na podstawie art. 6 ust. 1 f) Rozporządzenia poprzedzone zostało przeprowadzeniem weryfikacji istnienia uzasadnionego interesu prawnego oraz ryzyka naruszenia Państwa praw lub interesów w formie testu równowagi. Przysługuje Państwu prawo dostępu do wniosków z tego testu. W celu uzyskania dalszych informacji prosimy o kontakt z Inspektorem Ochrony Danych.</w:t>
      </w:r>
    </w:p>
    <w:p w14:paraId="50280BB3" w14:textId="77777777" w:rsidR="0086138C" w:rsidRPr="0086138C" w:rsidRDefault="0086138C" w:rsidP="0086138C">
      <w:pPr>
        <w:ind w:left="357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Rozporządzenie o jakim piszemy to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osobowych). Tekst rozporządzenia mogą Państwo znaleźć na stronie </w:t>
      </w:r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www.tauron-dystrybucja.pl/rodo</w:t>
      </w:r>
      <w:r w:rsidRPr="0086138C">
        <w:rPr>
          <w:rFonts w:asciiTheme="minorHAnsi" w:hAnsiTheme="minorHAnsi" w:cstheme="minorHAnsi"/>
          <w:sz w:val="18"/>
          <w:szCs w:val="18"/>
        </w:rPr>
        <w:t xml:space="preserve"> . </w:t>
      </w:r>
    </w:p>
    <w:p w14:paraId="2B55A221" w14:textId="77777777" w:rsidR="0086138C" w:rsidRPr="0086138C" w:rsidRDefault="0086138C" w:rsidP="0086138C">
      <w:pPr>
        <w:numPr>
          <w:ilvl w:val="0"/>
          <w:numId w:val="2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W związku z tym że przetwarzamy Państwa dane osobowe, przysługują Państwu następujące prawa:</w:t>
      </w:r>
    </w:p>
    <w:p w14:paraId="0F398623" w14:textId="77777777" w:rsidR="0086138C" w:rsidRPr="0086138C" w:rsidRDefault="0086138C" w:rsidP="0086138C">
      <w:pPr>
        <w:numPr>
          <w:ilvl w:val="0"/>
          <w:numId w:val="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wniesienia sprzeciwu,</w:t>
      </w:r>
    </w:p>
    <w:p w14:paraId="2CDB9E65" w14:textId="77777777" w:rsidR="0086138C" w:rsidRPr="0086138C" w:rsidRDefault="0086138C" w:rsidP="0086138C">
      <w:pPr>
        <w:numPr>
          <w:ilvl w:val="0"/>
          <w:numId w:val="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 xml:space="preserve">prawo do dostępu do danych osobowych, </w:t>
      </w:r>
    </w:p>
    <w:p w14:paraId="00584C95" w14:textId="77777777" w:rsidR="0086138C" w:rsidRPr="0086138C" w:rsidRDefault="0086138C" w:rsidP="0086138C">
      <w:pPr>
        <w:numPr>
          <w:ilvl w:val="0"/>
          <w:numId w:val="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sprostowania danych osobowych</w:t>
      </w:r>
      <w:r w:rsidRPr="0086138C">
        <w:rPr>
          <w:rFonts w:asciiTheme="minorHAnsi" w:hAnsiTheme="minorHAnsi" w:cstheme="minorHAnsi"/>
          <w:sz w:val="18"/>
          <w:szCs w:val="18"/>
        </w:rPr>
        <w:t xml:space="preserve">, </w:t>
      </w:r>
    </w:p>
    <w:p w14:paraId="567E92F8" w14:textId="77777777" w:rsidR="0086138C" w:rsidRPr="0086138C" w:rsidRDefault="0086138C" w:rsidP="0086138C">
      <w:pPr>
        <w:numPr>
          <w:ilvl w:val="0"/>
          <w:numId w:val="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usunięcia danych osobowych</w:t>
      </w:r>
      <w:r w:rsidRPr="0086138C">
        <w:rPr>
          <w:rFonts w:asciiTheme="minorHAnsi" w:hAnsiTheme="minorHAnsi" w:cstheme="minorHAnsi"/>
          <w:sz w:val="18"/>
          <w:szCs w:val="18"/>
        </w:rPr>
        <w:t xml:space="preserve"> (zwanego również „prawem do bycia zapomnianym”), </w:t>
      </w:r>
    </w:p>
    <w:p w14:paraId="50D91FB1" w14:textId="77777777" w:rsidR="0086138C" w:rsidRPr="0086138C" w:rsidRDefault="0086138C" w:rsidP="0086138C">
      <w:pPr>
        <w:numPr>
          <w:ilvl w:val="0"/>
          <w:numId w:val="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ograniczenia przetwarzania danych osobowych</w:t>
      </w:r>
      <w:r w:rsidRPr="0086138C">
        <w:rPr>
          <w:rFonts w:asciiTheme="minorHAnsi" w:hAnsiTheme="minorHAnsi" w:cstheme="minorHAnsi"/>
          <w:sz w:val="18"/>
          <w:szCs w:val="18"/>
        </w:rPr>
        <w:t xml:space="preserve">, </w:t>
      </w:r>
    </w:p>
    <w:p w14:paraId="34A1AB3C" w14:textId="77777777" w:rsidR="0086138C" w:rsidRPr="0086138C" w:rsidRDefault="0086138C" w:rsidP="0086138C">
      <w:pPr>
        <w:numPr>
          <w:ilvl w:val="0"/>
          <w:numId w:val="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przeniesienia danych osobowych.</w:t>
      </w:r>
    </w:p>
    <w:p w14:paraId="3932DFC9" w14:textId="77777777" w:rsidR="0086138C" w:rsidRPr="0086138C" w:rsidRDefault="0086138C" w:rsidP="0086138C">
      <w:pPr>
        <w:numPr>
          <w:ilvl w:val="3"/>
          <w:numId w:val="4"/>
        </w:num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Jeśli będą Państwo chcieli skorzystać z przysługujących praw, mogą się Państwo z nami skontaktować w wybrany  sposób: </w:t>
      </w:r>
    </w:p>
    <w:p w14:paraId="6FBFE454" w14:textId="368806BB" w:rsidR="0086138C" w:rsidRPr="0086138C" w:rsidRDefault="0086138C" w:rsidP="0086138C">
      <w:pPr>
        <w:numPr>
          <w:ilvl w:val="1"/>
          <w:numId w:val="2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pisemnie na adres: TAURON </w:t>
      </w:r>
      <w:r w:rsidR="009F4C36">
        <w:rPr>
          <w:rFonts w:asciiTheme="minorHAnsi" w:hAnsiTheme="minorHAnsi" w:cstheme="minorHAnsi"/>
          <w:sz w:val="18"/>
          <w:szCs w:val="18"/>
        </w:rPr>
        <w:t>Dystrybucja S. A.</w:t>
      </w:r>
      <w:r w:rsidRPr="0086138C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 w:rsidR="009F4C36">
        <w:rPr>
          <w:rFonts w:asciiTheme="minorHAnsi" w:hAnsiTheme="minorHAnsi" w:cstheme="minorHAnsi"/>
          <w:sz w:val="18"/>
          <w:szCs w:val="18"/>
        </w:rPr>
        <w:t>skr.poczt</w:t>
      </w:r>
      <w:proofErr w:type="spellEnd"/>
      <w:r w:rsidR="009F4C36">
        <w:rPr>
          <w:rFonts w:asciiTheme="minorHAnsi" w:hAnsiTheme="minorHAnsi" w:cstheme="minorHAnsi"/>
          <w:sz w:val="18"/>
          <w:szCs w:val="18"/>
        </w:rPr>
        <w:t>. nr 2708</w:t>
      </w:r>
      <w:r w:rsidRPr="0086138C">
        <w:rPr>
          <w:rFonts w:asciiTheme="minorHAnsi" w:hAnsiTheme="minorHAnsi" w:cstheme="minorHAnsi"/>
          <w:sz w:val="18"/>
          <w:szCs w:val="18"/>
        </w:rPr>
        <w:t>, 40-</w:t>
      </w:r>
      <w:r w:rsidR="009F4C36">
        <w:rPr>
          <w:rFonts w:asciiTheme="minorHAnsi" w:hAnsiTheme="minorHAnsi" w:cstheme="minorHAnsi"/>
          <w:sz w:val="18"/>
          <w:szCs w:val="18"/>
        </w:rPr>
        <w:t xml:space="preserve"> 337 </w:t>
      </w:r>
      <w:r w:rsidRPr="0086138C">
        <w:rPr>
          <w:rFonts w:asciiTheme="minorHAnsi" w:hAnsiTheme="minorHAnsi" w:cstheme="minorHAnsi"/>
          <w:sz w:val="18"/>
          <w:szCs w:val="18"/>
        </w:rPr>
        <w:t>Katowice,</w:t>
      </w:r>
    </w:p>
    <w:p w14:paraId="2FA76134" w14:textId="1B770409" w:rsidR="0086138C" w:rsidRPr="0086138C" w:rsidRDefault="0086138C" w:rsidP="0086138C">
      <w:pPr>
        <w:numPr>
          <w:ilvl w:val="1"/>
          <w:numId w:val="2"/>
        </w:numPr>
        <w:ind w:left="851" w:hanging="284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e-mailowo na adres: </w:t>
      </w:r>
      <w:hyperlink r:id="rId12" w:history="1">
        <w:r w:rsidRPr="0086138C">
          <w:rPr>
            <w:rFonts w:asciiTheme="minorHAnsi" w:hAnsiTheme="minorHAnsi" w:cstheme="minorHAnsi"/>
            <w:color w:val="0070C0"/>
            <w:sz w:val="18"/>
            <w:szCs w:val="18"/>
            <w:u w:val="single"/>
          </w:rPr>
          <w:t>daneosobowe.wnioski@tauron-dystrybucja.pl</w:t>
        </w:r>
      </w:hyperlink>
    </w:p>
    <w:p w14:paraId="4348D6F1" w14:textId="77777777" w:rsidR="0086138C" w:rsidRPr="0086138C" w:rsidRDefault="0086138C" w:rsidP="0086138C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Jeśli zdecydują się Państwo skorzystać z przysługujących praw, udzielimy Państwu odpowiedzi odnośnie rozpatrzenia żądania, nie później niż w terminie miesiąca od dnia kiedy otrzymamy Państwa żądanie.</w:t>
      </w:r>
    </w:p>
    <w:p w14:paraId="5C6AA73A" w14:textId="77777777" w:rsidR="0086138C" w:rsidRPr="0086138C" w:rsidRDefault="0086138C" w:rsidP="0086138C">
      <w:pPr>
        <w:numPr>
          <w:ilvl w:val="0"/>
          <w:numId w:val="6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wniesienia skargi do organu nadzorczego.</w:t>
      </w:r>
      <w:r w:rsidRPr="0086138C">
        <w:rPr>
          <w:rFonts w:asciiTheme="minorHAnsi" w:hAnsiTheme="minorHAnsi" w:cstheme="minorHAnsi"/>
          <w:sz w:val="18"/>
          <w:szCs w:val="18"/>
        </w:rPr>
        <w:t xml:space="preserve"> Jeśli uważają Państwo, że przetwarzanie Państwa danych osobowych narusza przepisy prawa, przysługuje Państwu prawo do wniesienia skargi do organu nadzorczego Prezesa Urzędu Ochrony Danych Osobowych. </w:t>
      </w:r>
    </w:p>
    <w:p w14:paraId="029E4772" w14:textId="77777777" w:rsidR="0086138C" w:rsidRPr="0086138C" w:rsidRDefault="0086138C" w:rsidP="0086138C">
      <w:pPr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Informacja o zamiarze przekazywania danych osobowych poza Europejski Obszar Gospodarczy (dalej: EOG).</w:t>
      </w:r>
    </w:p>
    <w:p w14:paraId="0D279F0F" w14:textId="77777777" w:rsidR="0086138C" w:rsidRPr="0086138C" w:rsidRDefault="0086138C" w:rsidP="0086138C">
      <w:pPr>
        <w:suppressAutoHyphens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Państwa dane osobowe mogą być przekazane poza EOG. Sytuacja taka może mieć miejsce w związku ze zlecaniem wykonania określonych usług/działań podmiotom mającym siedzibę poza EOG lub przetwarzającym dane osobowe poza EOG. Państwa dane osobowe mogą być przekazane jedynie do takich państw trzecich (państwa poza EOG) lub podmiotów w państwach trzecich, w stosunku do których decyzją Komisji Europejskiej stwierdzono odpowiedni stopień ochrony danych, zastosowano w umowach z tymi podmiotami standardowe klauzule ochrony danych lub zastosowano odpowiednie inne zabezpieczenia, o których mowa w powszechnie obowiązujących przepisach prawa. W związku z przekazaniem danych poza EOG mogą Państwo zażądać dalszych informacji o stosownych zabezpieczeniach w tym zakresie, uzyskać kopię tych zabezpieczeń lub informację o miejscu ich udostępnienia kontaktując się z Inspektorem Ochrony Danych w sposób wskazany w niniejszej informacji. </w:t>
      </w:r>
    </w:p>
    <w:p w14:paraId="440DB03C" w14:textId="77777777" w:rsidR="0086138C" w:rsidRPr="0086138C" w:rsidRDefault="0086138C" w:rsidP="0086138C">
      <w:pPr>
        <w:numPr>
          <w:ilvl w:val="0"/>
          <w:numId w:val="6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Przewidywanymi odbiorcami Państwa danych osobowych są:</w:t>
      </w:r>
    </w:p>
    <w:p w14:paraId="5C2EB797" w14:textId="77777777" w:rsidR="0086138C" w:rsidRPr="0086138C" w:rsidRDefault="0086138C" w:rsidP="0086138C">
      <w:pPr>
        <w:numPr>
          <w:ilvl w:val="1"/>
          <w:numId w:val="6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inni administratorzy, którzy przetwarzają dane osobowe we własnym imieniu:</w:t>
      </w:r>
    </w:p>
    <w:p w14:paraId="0746098E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podmioty, które prowadzą działalność pocztową lub kurierską,</w:t>
      </w:r>
    </w:p>
    <w:p w14:paraId="24E93D11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podmioty, które prowadzą działalność płatniczą (banki</w:t>
      </w:r>
      <w:r w:rsidRPr="0086138C">
        <w:rPr>
          <w:rFonts w:asciiTheme="minorHAnsi" w:hAnsiTheme="minorHAnsi" w:cstheme="minorHAnsi"/>
          <w:bCs/>
          <w:iCs/>
          <w:sz w:val="18"/>
          <w:szCs w:val="18"/>
        </w:rPr>
        <w:t>),</w:t>
      </w:r>
    </w:p>
    <w:p w14:paraId="22D87CA9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lastRenderedPageBreak/>
        <w:t>podmioty, które współpracują z nami przy obsłudze spraw księgowych, podatkowych, prawnych – w zakresie, w jakim staną się administratorem danych,</w:t>
      </w:r>
    </w:p>
    <w:p w14:paraId="66331DCF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ubezpieczają oraz likwidujące szkody,</w:t>
      </w:r>
    </w:p>
    <w:p w14:paraId="520B73CD" w14:textId="77777777" w:rsidR="0086138C" w:rsidRPr="0086138C" w:rsidRDefault="0086138C" w:rsidP="0086138C">
      <w:pPr>
        <w:numPr>
          <w:ilvl w:val="1"/>
          <w:numId w:val="6"/>
        </w:numPr>
        <w:ind w:left="851" w:hanging="284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przetwarzają dane osobowe w naszym imieniu:</w:t>
      </w:r>
    </w:p>
    <w:p w14:paraId="1C666501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TAURON Obsługa Klienta sp. z o.o., </w:t>
      </w:r>
    </w:p>
    <w:p w14:paraId="1F3D8F90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podmioty, które realizują zadania inwestycyjne, </w:t>
      </w:r>
    </w:p>
    <w:p w14:paraId="17B943A2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realizują zadania związane z usuwaniem awarii oraz prowadzą eksploatację sieci elektroenergetycznej,</w:t>
      </w:r>
    </w:p>
    <w:p w14:paraId="396459CC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 obsługują systemy teleinformatyczne i świadczą usługi IT,</w:t>
      </w:r>
    </w:p>
    <w:p w14:paraId="59D5A693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 wspomagają nas w obsłudze korespondencji czy w procesie obsługi Klienta,</w:t>
      </w:r>
    </w:p>
    <w:p w14:paraId="74642978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świadczą nam usługi doradcze, konsultacyjne, audytowe, pomoc prawną, podatkową, rachunkową,</w:t>
      </w:r>
    </w:p>
    <w:p w14:paraId="4197D927" w14:textId="77777777" w:rsidR="0086138C" w:rsidRPr="0086138C" w:rsidRDefault="0086138C" w:rsidP="0086138C">
      <w:pPr>
        <w:numPr>
          <w:ilvl w:val="0"/>
          <w:numId w:val="3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świadczą usługi archiwizacji dokumentów,</w:t>
      </w:r>
    </w:p>
    <w:p w14:paraId="7972910B" w14:textId="77777777" w:rsidR="0086138C" w:rsidRPr="0086138C" w:rsidRDefault="0086138C" w:rsidP="0086138C">
      <w:pPr>
        <w:ind w:left="360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w zakresie, w jakim jest to niezbędne do realizacji celów przetwarzania Państwa danych osobowych. </w:t>
      </w:r>
    </w:p>
    <w:p w14:paraId="3B335812" w14:textId="77777777" w:rsidR="0086138C" w:rsidRPr="0086138C" w:rsidRDefault="0086138C" w:rsidP="0086138C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3BC674CB" w14:textId="77777777" w:rsidR="0086138C" w:rsidRPr="0086138C" w:rsidRDefault="0086138C" w:rsidP="0086138C">
      <w:pPr>
        <w:rPr>
          <w:rFonts w:asciiTheme="minorHAnsi" w:hAnsiTheme="minorHAnsi" w:cstheme="minorHAnsi"/>
          <w:sz w:val="18"/>
          <w:szCs w:val="18"/>
        </w:rPr>
      </w:pPr>
    </w:p>
    <w:p w14:paraId="2A1F50A7" w14:textId="77777777" w:rsidR="0086138C" w:rsidRDefault="0086138C" w:rsidP="00CB3307">
      <w:pPr>
        <w:jc w:val="both"/>
        <w:rPr>
          <w:rFonts w:ascii="Arial" w:eastAsia="Calibri" w:hAnsi="Arial" w:cs="Arial"/>
          <w:sz w:val="17"/>
          <w:szCs w:val="17"/>
          <w:lang w:eastAsia="en-US"/>
        </w:rPr>
      </w:pPr>
    </w:p>
    <w:p w14:paraId="409814CA" w14:textId="77777777" w:rsidR="00CB3307" w:rsidRPr="00366844" w:rsidRDefault="00CB3307" w:rsidP="00CB3307">
      <w:pPr>
        <w:jc w:val="both"/>
        <w:rPr>
          <w:rFonts w:ascii="Arial" w:eastAsia="Calibri" w:hAnsi="Arial" w:cs="Arial"/>
          <w:sz w:val="17"/>
          <w:szCs w:val="17"/>
          <w:lang w:eastAsia="en-US"/>
        </w:rPr>
      </w:pPr>
    </w:p>
    <w:p w14:paraId="25626F83" w14:textId="77777777" w:rsidR="00CB3307" w:rsidRDefault="00CB3307" w:rsidP="00CB3307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60506B09" w14:textId="77777777" w:rsidR="00CA624A" w:rsidRDefault="00CA624A" w:rsidP="005E5823">
      <w:pPr>
        <w:spacing w:after="160" w:line="259" w:lineRule="auto"/>
      </w:pPr>
    </w:p>
    <w:sectPr w:rsidR="00CA624A" w:rsidSect="005E5823">
      <w:footerReference w:type="default" r:id="rId13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95458" w14:textId="77777777" w:rsidR="0024253E" w:rsidRDefault="0024253E" w:rsidP="009F4C36">
      <w:r>
        <w:separator/>
      </w:r>
    </w:p>
  </w:endnote>
  <w:endnote w:type="continuationSeparator" w:id="0">
    <w:p w14:paraId="6B2ABE06" w14:textId="77777777" w:rsidR="0024253E" w:rsidRDefault="0024253E" w:rsidP="009F4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BB47D" w14:textId="4ECE3EB0" w:rsidR="001F5E20" w:rsidRDefault="001F5E20">
    <w:pPr>
      <w:pStyle w:val="Stopka"/>
    </w:pPr>
    <w:r>
      <w:rPr>
        <w:rFonts w:ascii="Arial" w:hAnsi="Arial" w:cs="Arial"/>
        <w:sz w:val="16"/>
      </w:rPr>
      <w:t xml:space="preserve">  </w:t>
    </w:r>
    <w:r w:rsidR="007161DC">
      <w:rPr>
        <w:rFonts w:ascii="Arial" w:hAnsi="Arial" w:cs="Arial"/>
        <w:sz w:val="16"/>
      </w:rPr>
      <w:t xml:space="preserve">Nr postępowania: </w:t>
    </w:r>
    <w:bookmarkStart w:id="0" w:name="_Hlk210634917"/>
    <w:r w:rsidR="00375AA9" w:rsidRPr="00375AA9">
      <w:rPr>
        <w:rFonts w:ascii="Arial" w:hAnsi="Arial" w:cs="Arial"/>
        <w:b/>
        <w:bCs/>
        <w:sz w:val="16"/>
      </w:rPr>
      <w:t>PNP/TD-OBD/01009/202</w:t>
    </w:r>
    <w:bookmarkEnd w:id="0"/>
    <w:r w:rsidR="00375AA9" w:rsidRPr="00375AA9">
      <w:rPr>
        <w:rFonts w:ascii="Arial" w:hAnsi="Arial" w:cs="Arial"/>
        <w:b/>
        <w:bCs/>
        <w:sz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15FA4" w14:textId="77777777" w:rsidR="0024253E" w:rsidRDefault="0024253E" w:rsidP="009F4C36">
      <w:r>
        <w:separator/>
      </w:r>
    </w:p>
  </w:footnote>
  <w:footnote w:type="continuationSeparator" w:id="0">
    <w:p w14:paraId="37E24295" w14:textId="77777777" w:rsidR="0024253E" w:rsidRDefault="0024253E" w:rsidP="009F4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6927A22"/>
    <w:multiLevelType w:val="hybridMultilevel"/>
    <w:tmpl w:val="D486B9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972AC004">
      <w:start w:val="6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FF5978"/>
    <w:multiLevelType w:val="hybridMultilevel"/>
    <w:tmpl w:val="B9E88984"/>
    <w:lvl w:ilvl="0" w:tplc="5C7A3E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2F926C66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9E2FD8"/>
    <w:multiLevelType w:val="hybridMultilevel"/>
    <w:tmpl w:val="0FE04D82"/>
    <w:lvl w:ilvl="0" w:tplc="1FD6BCEA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30243">
    <w:abstractNumId w:val="0"/>
  </w:num>
  <w:num w:numId="2" w16cid:durableId="1381978650">
    <w:abstractNumId w:val="5"/>
  </w:num>
  <w:num w:numId="3" w16cid:durableId="1988822846">
    <w:abstractNumId w:val="3"/>
  </w:num>
  <w:num w:numId="4" w16cid:durableId="1629816439">
    <w:abstractNumId w:val="4"/>
  </w:num>
  <w:num w:numId="5" w16cid:durableId="694698739">
    <w:abstractNumId w:val="1"/>
  </w:num>
  <w:num w:numId="6" w16cid:durableId="1720663366">
    <w:abstractNumId w:val="6"/>
  </w:num>
  <w:num w:numId="7" w16cid:durableId="839082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307"/>
    <w:rsid w:val="0002059C"/>
    <w:rsid w:val="00067915"/>
    <w:rsid w:val="000978CC"/>
    <w:rsid w:val="000F75F5"/>
    <w:rsid w:val="00157F95"/>
    <w:rsid w:val="00173815"/>
    <w:rsid w:val="001B6B48"/>
    <w:rsid w:val="001D15F8"/>
    <w:rsid w:val="001F5E20"/>
    <w:rsid w:val="00222227"/>
    <w:rsid w:val="0024253E"/>
    <w:rsid w:val="00243B31"/>
    <w:rsid w:val="00253ED1"/>
    <w:rsid w:val="002B07D4"/>
    <w:rsid w:val="003206E9"/>
    <w:rsid w:val="00375AA9"/>
    <w:rsid w:val="003A0E26"/>
    <w:rsid w:val="003C7E9B"/>
    <w:rsid w:val="00420251"/>
    <w:rsid w:val="00424690"/>
    <w:rsid w:val="004269A5"/>
    <w:rsid w:val="00453605"/>
    <w:rsid w:val="00480040"/>
    <w:rsid w:val="004A1830"/>
    <w:rsid w:val="00537EE7"/>
    <w:rsid w:val="005642D0"/>
    <w:rsid w:val="00582879"/>
    <w:rsid w:val="005E5823"/>
    <w:rsid w:val="006619E3"/>
    <w:rsid w:val="00664786"/>
    <w:rsid w:val="006A185D"/>
    <w:rsid w:val="00703313"/>
    <w:rsid w:val="007161DC"/>
    <w:rsid w:val="007D026C"/>
    <w:rsid w:val="007F4FA4"/>
    <w:rsid w:val="0086138C"/>
    <w:rsid w:val="009A3EEB"/>
    <w:rsid w:val="009C71AA"/>
    <w:rsid w:val="009D6530"/>
    <w:rsid w:val="009F4C36"/>
    <w:rsid w:val="00A61467"/>
    <w:rsid w:val="00A714AD"/>
    <w:rsid w:val="00AC7AAC"/>
    <w:rsid w:val="00AE243E"/>
    <w:rsid w:val="00AE75A3"/>
    <w:rsid w:val="00B37623"/>
    <w:rsid w:val="00B82285"/>
    <w:rsid w:val="00C414B2"/>
    <w:rsid w:val="00C42A40"/>
    <w:rsid w:val="00C825B8"/>
    <w:rsid w:val="00CA624A"/>
    <w:rsid w:val="00CB3307"/>
    <w:rsid w:val="00D073B6"/>
    <w:rsid w:val="00D262DE"/>
    <w:rsid w:val="00E71DAD"/>
    <w:rsid w:val="00EA28CF"/>
    <w:rsid w:val="00EF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32D5A"/>
  <w15:chartTrackingRefBased/>
  <w15:docId w15:val="{3A72F074-D2DB-4A31-A3B8-AAF9A608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33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CB3307"/>
  </w:style>
  <w:style w:type="character" w:customStyle="1" w:styleId="TekstkomentarzaZnak">
    <w:name w:val="Tekst komentarza Znak"/>
    <w:basedOn w:val="Domylnaczcionkaakapitu"/>
    <w:link w:val="Tekstkomentarza"/>
    <w:semiHidden/>
    <w:rsid w:val="00CB33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CB3307"/>
    <w:rPr>
      <w:sz w:val="16"/>
      <w:szCs w:val="16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rsid w:val="00CB3307"/>
    <w:pPr>
      <w:spacing w:after="160" w:line="240" w:lineRule="exact"/>
    </w:pPr>
    <w:rPr>
      <w:rFonts w:ascii="Verdana" w:hAnsi="Verdana"/>
      <w:lang w:val="en-US" w:eastAsia="en-US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CB3307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CB3307"/>
    <w:rPr>
      <w:rFonts w:ascii="Calibri" w:eastAsia="Calibri" w:hAnsi="Calibri" w:cs="Times New Roman"/>
    </w:rPr>
  </w:style>
  <w:style w:type="paragraph" w:customStyle="1" w:styleId="StylNagwek114ptCzarnyDolewej">
    <w:name w:val="Styl Nagłówek 1 + 14 pt Czarny Do lewej"/>
    <w:basedOn w:val="Nagwek1"/>
    <w:autoRedefine/>
    <w:rsid w:val="00CB3307"/>
    <w:pPr>
      <w:keepNext w:val="0"/>
      <w:keepLines w:val="0"/>
      <w:spacing w:before="0"/>
      <w:jc w:val="right"/>
    </w:pPr>
    <w:rPr>
      <w:rFonts w:ascii="Calibri" w:eastAsia="Times New Roman" w:hAnsi="Calibri" w:cs="Calibri"/>
      <w:b/>
      <w:bCs/>
      <w:color w:val="000000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B33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3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307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A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A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5E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5E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5E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E2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osobowe.wnioski@tauron-dystrybucj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TaxCatchAll xmlns="031368eb-02cf-4152-9b0a-654813f6c8e5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540F27CF31F44596682914F212A409" ma:contentTypeVersion="7" ma:contentTypeDescription="Utwórz nowy dokument." ma:contentTypeScope="" ma:versionID="de186bd94b7af25c823899541921a080">
  <xsd:schema xmlns:xsd="http://www.w3.org/2001/XMLSchema" xmlns:xs="http://www.w3.org/2001/XMLSchema" xmlns:p="http://schemas.microsoft.com/office/2006/metadata/properties" xmlns:ns2="031368eb-02cf-4152-9b0a-654813f6c8e5" xmlns:ns3="http://schemas.microsoft.com/sharepoint/v4" targetNamespace="http://schemas.microsoft.com/office/2006/metadata/properties" ma:root="true" ma:fieldsID="6969784c135d28596cf47100a8988920" ns2:_="" ns3:_="">
    <xsd:import namespace="031368eb-02cf-4152-9b0a-654813f6c8e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2fdea40e-dd5e-42f0-9e13-dead6fa28d5e}" ma:internalName="TaxCatchAll" ma:showField="CatchAllData" ma:web="8ab38b1f-2bab-4690-a27f-3ccebcdab3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2fdea40e-dd5e-42f0-9e13-dead6fa28d5e}" ma:internalName="TaxCatchAllLabel" ma:readOnly="true" ma:showField="CatchAllDataLabel" ma:web="8ab38b1f-2bab-4690-a27f-3ccebcdab3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1566F-8F5A-4034-A60E-698CD76C7A88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1CD18772-2D8F-4AA7-991B-A51C3E499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368eb-02cf-4152-9b0a-654813f6c8e5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2549DC-ADDF-463C-8C5D-815E2DE68F8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1524E32-8601-4CFF-81CF-AC29BF54996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58D948A-5D8B-40A6-BFFE-858BC8B6B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873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Konikiewicz Julita</dc:creator>
  <cp:keywords/>
  <dc:description/>
  <cp:lastModifiedBy>Rabiega Przemysław (TD CEN)</cp:lastModifiedBy>
  <cp:revision>4</cp:revision>
  <dcterms:created xsi:type="dcterms:W3CDTF">2025-09-29T10:20:00Z</dcterms:created>
  <dcterms:modified xsi:type="dcterms:W3CDTF">2026-02-03T13:04:00Z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0x01010081540F27CF31F44596682914F212A409</vt:lpwstr>
  </property>
</Properties>
</file>